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AC259" w14:textId="77777777" w:rsidR="00E75D62" w:rsidRDefault="00BC1063" w:rsidP="00E75D62">
      <w:pPr>
        <w:rPr>
          <w:b/>
          <w:bCs/>
          <w:sz w:val="28"/>
          <w:szCs w:val="28"/>
        </w:rPr>
      </w:pPr>
      <w:r>
        <w:rPr>
          <w:rFonts w:ascii="ArialMT" w:hAnsi="ArialMT"/>
          <w:noProof/>
          <w:lang w:eastAsia="fr-FR"/>
          <w14:ligatures w14:val="none"/>
        </w:rPr>
        <w:drawing>
          <wp:inline distT="0" distB="0" distL="0" distR="0" wp14:anchorId="5CCE4061" wp14:editId="1151D1BA">
            <wp:extent cx="1428750" cy="603250"/>
            <wp:effectExtent l="0" t="0" r="0" b="6350"/>
            <wp:docPr id="903550025" name="Image 1" descr="Une image contenant Police, Graphique, graphism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50025" name="Image 1" descr="Une image contenant Police, Graphique, graphisme, typographie&#10;&#10;Description générée automatiquem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p>
    <w:p w14:paraId="0A9635C9" w14:textId="13B7A53D" w:rsidR="00D04E9B" w:rsidRPr="00BC1063" w:rsidRDefault="00D04E9B" w:rsidP="00E75D62">
      <w:pPr>
        <w:jc w:val="right"/>
        <w:rPr>
          <w:b/>
          <w:bCs/>
          <w:sz w:val="28"/>
          <w:szCs w:val="28"/>
        </w:rPr>
      </w:pPr>
      <w:r w:rsidRPr="00BC1063">
        <w:rPr>
          <w:b/>
          <w:bCs/>
          <w:sz w:val="28"/>
          <w:szCs w:val="28"/>
        </w:rPr>
        <w:t xml:space="preserve">Communiqué de presse </w:t>
      </w:r>
    </w:p>
    <w:p w14:paraId="2A7268C0" w14:textId="175B9785" w:rsidR="00D04E9B" w:rsidRDefault="00D04E9B" w:rsidP="00D04E9B">
      <w:pPr>
        <w:jc w:val="right"/>
        <w:rPr>
          <w:sz w:val="24"/>
          <w:szCs w:val="24"/>
        </w:rPr>
      </w:pPr>
      <w:r w:rsidRPr="00D04E9B">
        <w:rPr>
          <w:sz w:val="24"/>
          <w:szCs w:val="24"/>
        </w:rPr>
        <w:t>Paris</w:t>
      </w:r>
      <w:r>
        <w:rPr>
          <w:sz w:val="24"/>
          <w:szCs w:val="24"/>
        </w:rPr>
        <w:t>,</w:t>
      </w:r>
      <w:r w:rsidRPr="00D04E9B">
        <w:rPr>
          <w:sz w:val="24"/>
          <w:szCs w:val="24"/>
        </w:rPr>
        <w:t xml:space="preserve"> le </w:t>
      </w:r>
      <w:r w:rsidR="00DC44E8">
        <w:rPr>
          <w:sz w:val="24"/>
          <w:szCs w:val="24"/>
        </w:rPr>
        <w:t xml:space="preserve">9 </w:t>
      </w:r>
      <w:r w:rsidR="000466C0">
        <w:rPr>
          <w:sz w:val="24"/>
          <w:szCs w:val="24"/>
        </w:rPr>
        <w:t>avril</w:t>
      </w:r>
      <w:r w:rsidRPr="00D04E9B">
        <w:rPr>
          <w:sz w:val="24"/>
          <w:szCs w:val="24"/>
        </w:rPr>
        <w:t xml:space="preserve"> 2024</w:t>
      </w:r>
    </w:p>
    <w:p w14:paraId="23CFDF8E" w14:textId="0C350624" w:rsidR="00D04E9B" w:rsidRPr="00D04E9B" w:rsidRDefault="00D04E9B" w:rsidP="00D04E9B">
      <w:pPr>
        <w:jc w:val="right"/>
        <w:rPr>
          <w:sz w:val="24"/>
          <w:szCs w:val="24"/>
        </w:rPr>
      </w:pPr>
    </w:p>
    <w:p w14:paraId="3331CC85" w14:textId="2CFA4A14" w:rsidR="009C061B" w:rsidRPr="00BC1063" w:rsidRDefault="000466C0" w:rsidP="00BC1063">
      <w:pPr>
        <w:pStyle w:val="Default"/>
        <w:jc w:val="center"/>
        <w:rPr>
          <w:b/>
          <w:bCs/>
          <w:color w:val="6F2F9F"/>
          <w:sz w:val="28"/>
          <w:szCs w:val="28"/>
        </w:rPr>
      </w:pPr>
      <w:r>
        <w:rPr>
          <w:b/>
          <w:bCs/>
          <w:color w:val="6F2F9F"/>
          <w:sz w:val="28"/>
          <w:szCs w:val="28"/>
        </w:rPr>
        <w:t xml:space="preserve">Un nouveau président pour la fédération FAPES et </w:t>
      </w:r>
      <w:r w:rsidR="00F16AEC">
        <w:rPr>
          <w:b/>
          <w:bCs/>
          <w:color w:val="6F2F9F"/>
          <w:sz w:val="28"/>
          <w:szCs w:val="28"/>
        </w:rPr>
        <w:t xml:space="preserve">pour </w:t>
      </w:r>
      <w:r>
        <w:rPr>
          <w:b/>
          <w:bCs/>
          <w:color w:val="6F2F9F"/>
          <w:sz w:val="28"/>
          <w:szCs w:val="28"/>
        </w:rPr>
        <w:t>FAPES Diffusion</w:t>
      </w:r>
    </w:p>
    <w:p w14:paraId="03BF7BEB" w14:textId="45C4C8C2" w:rsidR="00336329" w:rsidRDefault="00336329" w:rsidP="007E20CE">
      <w:pPr>
        <w:jc w:val="center"/>
        <w:rPr>
          <w:b/>
          <w:bCs/>
          <w:sz w:val="28"/>
          <w:szCs w:val="28"/>
        </w:rPr>
      </w:pPr>
    </w:p>
    <w:p w14:paraId="7060D40F" w14:textId="62A087FB" w:rsidR="009B18EA" w:rsidRPr="003D2B16" w:rsidRDefault="00CE3DE5" w:rsidP="009C4859">
      <w:pPr>
        <w:jc w:val="both"/>
        <w:rPr>
          <w:b/>
          <w:bCs/>
          <w:strike/>
        </w:rPr>
      </w:pPr>
      <w:r>
        <w:rPr>
          <w:rFonts w:ascii="Aptos" w:hAnsi="Aptos"/>
          <w:noProof/>
          <w:bdr w:val="none" w:sz="0" w:space="0" w:color="auto" w:frame="1"/>
        </w:rPr>
        <w:drawing>
          <wp:anchor distT="0" distB="0" distL="114300" distR="114300" simplePos="0" relativeHeight="251658240" behindDoc="1" locked="0" layoutInCell="1" allowOverlap="1" wp14:anchorId="5B0DCD4C" wp14:editId="7CDFAF0F">
            <wp:simplePos x="0" y="0"/>
            <wp:positionH relativeFrom="column">
              <wp:posOffset>64770</wp:posOffset>
            </wp:positionH>
            <wp:positionV relativeFrom="paragraph">
              <wp:posOffset>3175</wp:posOffset>
            </wp:positionV>
            <wp:extent cx="1968500" cy="2956560"/>
            <wp:effectExtent l="0" t="0" r="0" b="0"/>
            <wp:wrapTight wrapText="bothSides">
              <wp:wrapPolygon edited="0">
                <wp:start x="0" y="0"/>
                <wp:lineTo x="0" y="21433"/>
                <wp:lineTo x="21321" y="21433"/>
                <wp:lineTo x="21321" y="0"/>
                <wp:lineTo x="0" y="0"/>
              </wp:wrapPolygon>
            </wp:wrapTight>
            <wp:docPr id="1654364499" name="Image 1" descr="Une image contenant habits, personne, Visage humain,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364499" name="Image 1" descr="Une image contenant habits, personne, Visage humain, intérieu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8500" cy="2956560"/>
                    </a:xfrm>
                    <a:prstGeom prst="rect">
                      <a:avLst/>
                    </a:prstGeom>
                  </pic:spPr>
                </pic:pic>
              </a:graphicData>
            </a:graphic>
            <wp14:sizeRelH relativeFrom="margin">
              <wp14:pctWidth>0</wp14:pctWidth>
            </wp14:sizeRelH>
            <wp14:sizeRelV relativeFrom="margin">
              <wp14:pctHeight>0</wp14:pctHeight>
            </wp14:sizeRelV>
          </wp:anchor>
        </w:drawing>
      </w:r>
      <w:r w:rsidR="00DC44E8" w:rsidRPr="00E6042D">
        <w:rPr>
          <w:rFonts w:ascii="Aptos" w:hAnsi="Aptos"/>
          <w:b/>
          <w:bCs/>
          <w:color w:val="242424"/>
          <w:bdr w:val="none" w:sz="0" w:space="0" w:color="auto" w:frame="1"/>
        </w:rPr>
        <w:t>Eric M</w:t>
      </w:r>
      <w:r w:rsidR="00EF05E6">
        <w:rPr>
          <w:rFonts w:ascii="Aptos" w:hAnsi="Aptos"/>
          <w:b/>
          <w:bCs/>
          <w:color w:val="242424"/>
          <w:bdr w:val="none" w:sz="0" w:space="0" w:color="auto" w:frame="1"/>
        </w:rPr>
        <w:t>u</w:t>
      </w:r>
      <w:r w:rsidR="00DC44E8" w:rsidRPr="00E6042D">
        <w:rPr>
          <w:rFonts w:ascii="Aptos" w:hAnsi="Aptos"/>
          <w:b/>
          <w:bCs/>
          <w:color w:val="242424"/>
          <w:bdr w:val="none" w:sz="0" w:space="0" w:color="auto" w:frame="1"/>
        </w:rPr>
        <w:t>ller-Borle</w:t>
      </w:r>
      <w:r w:rsidR="00DC44E8">
        <w:rPr>
          <w:rFonts w:ascii="Aptos" w:hAnsi="Aptos"/>
          <w:b/>
          <w:bCs/>
          <w:color w:val="242424"/>
          <w:bdr w:val="none" w:sz="0" w:space="0" w:color="auto" w:frame="1"/>
        </w:rPr>
        <w:t xml:space="preserve"> est nommé président de la </w:t>
      </w:r>
      <w:r w:rsidR="00DC44E8" w:rsidRPr="00E6042D">
        <w:rPr>
          <w:rFonts w:ascii="Aptos" w:hAnsi="Aptos"/>
          <w:b/>
          <w:bCs/>
          <w:color w:val="242424"/>
          <w:bdr w:val="none" w:sz="0" w:space="0" w:color="auto" w:frame="1"/>
        </w:rPr>
        <w:t>fédération FAPES</w:t>
      </w:r>
      <w:r w:rsidR="00DC44E8">
        <w:rPr>
          <w:rFonts w:ascii="Aptos" w:hAnsi="Aptos"/>
          <w:b/>
          <w:bCs/>
          <w:color w:val="242424"/>
          <w:bdr w:val="none" w:sz="0" w:space="0" w:color="auto" w:frame="1"/>
        </w:rPr>
        <w:t xml:space="preserve"> et président non exécutif d</w:t>
      </w:r>
      <w:r w:rsidR="00F16AEC">
        <w:rPr>
          <w:rFonts w:ascii="Aptos" w:hAnsi="Aptos"/>
          <w:b/>
          <w:bCs/>
          <w:color w:val="242424"/>
          <w:bdr w:val="none" w:sz="0" w:space="0" w:color="auto" w:frame="1"/>
        </w:rPr>
        <w:t>u cabinet de courtage</w:t>
      </w:r>
      <w:r w:rsidR="00DC44E8">
        <w:rPr>
          <w:rFonts w:ascii="Aptos" w:hAnsi="Aptos"/>
          <w:b/>
          <w:bCs/>
          <w:color w:val="242424"/>
          <w:bdr w:val="none" w:sz="0" w:space="0" w:color="auto" w:frame="1"/>
        </w:rPr>
        <w:t xml:space="preserve"> FAPES Diffusion. Il succède ainsi à Bernard Vergne, nommé président d’honneur de la fédération FAPES</w:t>
      </w:r>
      <w:r w:rsidR="00586074" w:rsidRPr="00586074">
        <w:rPr>
          <w:rFonts w:ascii="Aptos" w:hAnsi="Aptos"/>
          <w:b/>
          <w:bCs/>
          <w:color w:val="242424"/>
          <w:bdr w:val="none" w:sz="0" w:space="0" w:color="auto" w:frame="1"/>
        </w:rPr>
        <w:t>.</w:t>
      </w:r>
    </w:p>
    <w:p w14:paraId="64E5BD3C" w14:textId="3B6D3FD4" w:rsidR="00DC44E8" w:rsidRDefault="00DC44E8" w:rsidP="00CE3DE5">
      <w:pPr>
        <w:pStyle w:val="xxmsonormal"/>
        <w:shd w:val="clear" w:color="auto" w:fill="FFFFFF"/>
        <w:spacing w:before="0" w:beforeAutospacing="0" w:after="0" w:afterAutospacing="0"/>
        <w:jc w:val="both"/>
        <w:rPr>
          <w:rFonts w:ascii="Aptos" w:hAnsi="Aptos"/>
          <w:color w:val="242424"/>
          <w:sz w:val="22"/>
          <w:szCs w:val="22"/>
        </w:rPr>
      </w:pPr>
      <w:bookmarkStart w:id="0" w:name="x_x__Hlk161042116"/>
      <w:r>
        <w:rPr>
          <w:rFonts w:ascii="Aptos" w:hAnsi="Aptos"/>
          <w:color w:val="242424"/>
          <w:sz w:val="22"/>
          <w:szCs w:val="22"/>
          <w:bdr w:val="none" w:sz="0" w:space="0" w:color="auto" w:frame="1"/>
        </w:rPr>
        <w:t xml:space="preserve">La fédération FAPES, actionnaire unique du cabinet de courtage FAPES Diffusion, a décidé de nommer </w:t>
      </w:r>
      <w:r w:rsidR="00F16AEC">
        <w:rPr>
          <w:rFonts w:ascii="Aptos" w:hAnsi="Aptos"/>
          <w:color w:val="242424"/>
          <w:sz w:val="22"/>
          <w:szCs w:val="22"/>
          <w:bdr w:val="none" w:sz="0" w:space="0" w:color="auto" w:frame="1"/>
        </w:rPr>
        <w:br/>
      </w:r>
      <w:r>
        <w:rPr>
          <w:rFonts w:ascii="Aptos" w:hAnsi="Aptos"/>
          <w:color w:val="242424"/>
          <w:sz w:val="22"/>
          <w:szCs w:val="22"/>
          <w:bdr w:val="none" w:sz="0" w:space="0" w:color="auto" w:frame="1"/>
        </w:rPr>
        <w:t>Eric M</w:t>
      </w:r>
      <w:r w:rsidR="00EF05E6">
        <w:rPr>
          <w:rFonts w:ascii="Aptos" w:hAnsi="Aptos"/>
          <w:color w:val="242424"/>
          <w:sz w:val="22"/>
          <w:szCs w:val="22"/>
          <w:bdr w:val="none" w:sz="0" w:space="0" w:color="auto" w:frame="1"/>
        </w:rPr>
        <w:t>u</w:t>
      </w:r>
      <w:r>
        <w:rPr>
          <w:rFonts w:ascii="Aptos" w:hAnsi="Aptos"/>
          <w:color w:val="242424"/>
          <w:sz w:val="22"/>
          <w:szCs w:val="22"/>
          <w:bdr w:val="none" w:sz="0" w:space="0" w:color="auto" w:frame="1"/>
        </w:rPr>
        <w:t>ller-Borle comme président de la fédération</w:t>
      </w:r>
      <w:r w:rsidR="00F16AEC">
        <w:rPr>
          <w:rFonts w:ascii="Aptos" w:hAnsi="Aptos"/>
          <w:color w:val="242424"/>
          <w:sz w:val="22"/>
          <w:szCs w:val="22"/>
          <w:bdr w:val="none" w:sz="0" w:space="0" w:color="auto" w:frame="1"/>
        </w:rPr>
        <w:t xml:space="preserve"> </w:t>
      </w:r>
      <w:r>
        <w:rPr>
          <w:rFonts w:ascii="Aptos" w:hAnsi="Aptos"/>
          <w:color w:val="242424"/>
          <w:sz w:val="22"/>
          <w:szCs w:val="22"/>
          <w:bdr w:val="none" w:sz="0" w:space="0" w:color="auto" w:frame="1"/>
        </w:rPr>
        <w:t xml:space="preserve">suite </w:t>
      </w:r>
      <w:r w:rsidR="00F16AEC">
        <w:rPr>
          <w:rFonts w:ascii="Aptos" w:hAnsi="Aptos"/>
          <w:color w:val="242424"/>
          <w:sz w:val="22"/>
          <w:szCs w:val="22"/>
          <w:bdr w:val="none" w:sz="0" w:space="0" w:color="auto" w:frame="1"/>
        </w:rPr>
        <w:t>à</w:t>
      </w:r>
      <w:r>
        <w:rPr>
          <w:rFonts w:ascii="Aptos" w:hAnsi="Aptos"/>
          <w:color w:val="242424"/>
          <w:sz w:val="22"/>
          <w:szCs w:val="22"/>
          <w:bdr w:val="none" w:sz="0" w:space="0" w:color="auto" w:frame="1"/>
        </w:rPr>
        <w:t xml:space="preserve"> la décision de Bernard Vergne d’alléger son activité après de nombreuses années d’engagement bénévole au service de l’écosystème ASAC-FAPES.</w:t>
      </w:r>
      <w:bookmarkEnd w:id="0"/>
    </w:p>
    <w:p w14:paraId="033E2A0D" w14:textId="51EFAE2B" w:rsidR="009C4859" w:rsidRDefault="00DC44E8" w:rsidP="009C4859">
      <w:pPr>
        <w:pStyle w:val="xxmsonormal"/>
        <w:shd w:val="clear" w:color="auto" w:fill="FFFFFF"/>
        <w:spacing w:before="0" w:beforeAutospacing="0" w:after="0" w:afterAutospacing="0"/>
        <w:jc w:val="both"/>
        <w:rPr>
          <w:rFonts w:ascii="Aptos" w:hAnsi="Aptos"/>
          <w:color w:val="242424"/>
          <w:sz w:val="22"/>
          <w:szCs w:val="22"/>
          <w:bdr w:val="none" w:sz="0" w:space="0" w:color="auto" w:frame="1"/>
        </w:rPr>
      </w:pPr>
      <w:r>
        <w:rPr>
          <w:rFonts w:ascii="Aptos" w:hAnsi="Aptos"/>
          <w:color w:val="242424"/>
          <w:sz w:val="22"/>
          <w:szCs w:val="22"/>
          <w:bdr w:val="none" w:sz="0" w:space="0" w:color="auto" w:frame="1"/>
        </w:rPr>
        <w:t xml:space="preserve">Bernard Vergne est nommé président d’honneur de la fédération FAPES et continuera à </w:t>
      </w:r>
      <w:r w:rsidR="00F16AEC">
        <w:rPr>
          <w:rFonts w:ascii="Aptos" w:hAnsi="Aptos"/>
          <w:color w:val="242424"/>
          <w:sz w:val="22"/>
          <w:szCs w:val="22"/>
          <w:bdr w:val="none" w:sz="0" w:space="0" w:color="auto" w:frame="1"/>
        </w:rPr>
        <w:t xml:space="preserve">la </w:t>
      </w:r>
      <w:r>
        <w:rPr>
          <w:rFonts w:ascii="Aptos" w:hAnsi="Aptos"/>
          <w:color w:val="242424"/>
          <w:sz w:val="22"/>
          <w:szCs w:val="22"/>
          <w:bdr w:val="none" w:sz="0" w:space="0" w:color="auto" w:frame="1"/>
        </w:rPr>
        <w:t>faire bénéficier de son expérience et de son expertise.</w:t>
      </w:r>
      <w:r w:rsidR="009C4859">
        <w:rPr>
          <w:rFonts w:ascii="Aptos" w:hAnsi="Aptos"/>
          <w:color w:val="242424"/>
          <w:sz w:val="22"/>
          <w:szCs w:val="22"/>
          <w:bdr w:val="none" w:sz="0" w:space="0" w:color="auto" w:frame="1"/>
        </w:rPr>
        <w:t xml:space="preserve"> </w:t>
      </w:r>
    </w:p>
    <w:p w14:paraId="0CA6DCAF" w14:textId="77777777" w:rsidR="009C4859" w:rsidRDefault="009C4859" w:rsidP="009C4859">
      <w:pPr>
        <w:pStyle w:val="xxmsonormal"/>
        <w:shd w:val="clear" w:color="auto" w:fill="FFFFFF"/>
        <w:spacing w:before="0" w:beforeAutospacing="0" w:after="0" w:afterAutospacing="0"/>
        <w:jc w:val="both"/>
        <w:rPr>
          <w:rFonts w:ascii="Aptos" w:hAnsi="Aptos"/>
          <w:color w:val="242424"/>
          <w:sz w:val="22"/>
          <w:szCs w:val="22"/>
          <w:bdr w:val="none" w:sz="0" w:space="0" w:color="auto" w:frame="1"/>
        </w:rPr>
      </w:pPr>
    </w:p>
    <w:p w14:paraId="085E9997" w14:textId="68CD7B00" w:rsidR="00DC44E8" w:rsidRDefault="00DC44E8" w:rsidP="00CE3DE5">
      <w:pPr>
        <w:pStyle w:val="xxmsonormal"/>
        <w:shd w:val="clear" w:color="auto" w:fill="FFFFFF"/>
        <w:spacing w:before="0" w:beforeAutospacing="0" w:after="0" w:afterAutospacing="0"/>
        <w:jc w:val="both"/>
        <w:rPr>
          <w:rFonts w:ascii="Aptos" w:hAnsi="Aptos"/>
          <w:color w:val="242424"/>
          <w:sz w:val="22"/>
          <w:szCs w:val="22"/>
          <w:bdr w:val="none" w:sz="0" w:space="0" w:color="auto" w:frame="1"/>
        </w:rPr>
      </w:pPr>
      <w:r>
        <w:rPr>
          <w:rFonts w:ascii="Aptos" w:hAnsi="Aptos"/>
          <w:color w:val="242424"/>
          <w:sz w:val="22"/>
          <w:szCs w:val="22"/>
          <w:bdr w:val="none" w:sz="0" w:space="0" w:color="auto" w:frame="1"/>
        </w:rPr>
        <w:t>Eric M</w:t>
      </w:r>
      <w:r w:rsidR="00EF05E6">
        <w:rPr>
          <w:rFonts w:ascii="Aptos" w:hAnsi="Aptos"/>
          <w:color w:val="242424"/>
          <w:sz w:val="22"/>
          <w:szCs w:val="22"/>
          <w:bdr w:val="none" w:sz="0" w:space="0" w:color="auto" w:frame="1"/>
        </w:rPr>
        <w:t>u</w:t>
      </w:r>
      <w:r>
        <w:rPr>
          <w:rFonts w:ascii="Aptos" w:hAnsi="Aptos"/>
          <w:color w:val="242424"/>
          <w:sz w:val="22"/>
          <w:szCs w:val="22"/>
          <w:bdr w:val="none" w:sz="0" w:space="0" w:color="auto" w:frame="1"/>
        </w:rPr>
        <w:t>ller-Borle assurera également la présidence non-exécutive d</w:t>
      </w:r>
      <w:r w:rsidR="00F16AEC">
        <w:rPr>
          <w:rFonts w:ascii="Aptos" w:hAnsi="Aptos"/>
          <w:color w:val="242424"/>
          <w:sz w:val="22"/>
          <w:szCs w:val="22"/>
          <w:bdr w:val="none" w:sz="0" w:space="0" w:color="auto" w:frame="1"/>
        </w:rPr>
        <w:t>u cabinet de courtage</w:t>
      </w:r>
      <w:r>
        <w:rPr>
          <w:rFonts w:ascii="Aptos" w:hAnsi="Aptos"/>
          <w:color w:val="242424"/>
          <w:sz w:val="22"/>
          <w:szCs w:val="22"/>
          <w:bdr w:val="none" w:sz="0" w:space="0" w:color="auto" w:frame="1"/>
        </w:rPr>
        <w:t xml:space="preserve"> </w:t>
      </w:r>
      <w:r w:rsidR="00F16AEC">
        <w:rPr>
          <w:rFonts w:ascii="Aptos" w:hAnsi="Aptos"/>
          <w:color w:val="242424"/>
          <w:sz w:val="22"/>
          <w:szCs w:val="22"/>
          <w:bdr w:val="none" w:sz="0" w:space="0" w:color="auto" w:frame="1"/>
        </w:rPr>
        <w:br/>
      </w:r>
      <w:r>
        <w:rPr>
          <w:rFonts w:ascii="Aptos" w:hAnsi="Aptos"/>
          <w:color w:val="242424"/>
          <w:sz w:val="22"/>
          <w:szCs w:val="22"/>
          <w:bdr w:val="none" w:sz="0" w:space="0" w:color="auto" w:frame="1"/>
        </w:rPr>
        <w:t>FAPES Diffusion.</w:t>
      </w:r>
    </w:p>
    <w:p w14:paraId="51F645D1" w14:textId="77777777" w:rsidR="00DC44E8" w:rsidRDefault="00DC44E8" w:rsidP="00DC44E8">
      <w:pPr>
        <w:pStyle w:val="xxmsonormal"/>
        <w:shd w:val="clear" w:color="auto" w:fill="FFFFFF"/>
        <w:spacing w:before="0" w:beforeAutospacing="0" w:after="0" w:afterAutospacing="0"/>
        <w:rPr>
          <w:rFonts w:ascii="Aptos" w:hAnsi="Aptos"/>
          <w:color w:val="242424"/>
          <w:sz w:val="22"/>
          <w:szCs w:val="22"/>
        </w:rPr>
      </w:pPr>
    </w:p>
    <w:p w14:paraId="49692158" w14:textId="77777777" w:rsidR="000466C0" w:rsidRPr="00E6042D" w:rsidRDefault="000466C0" w:rsidP="000466C0">
      <w:pPr>
        <w:pStyle w:val="xxmsonormal"/>
        <w:shd w:val="clear" w:color="auto" w:fill="FFFFFF"/>
        <w:spacing w:before="0" w:beforeAutospacing="0" w:after="0" w:afterAutospacing="0"/>
        <w:jc w:val="both"/>
        <w:rPr>
          <w:rFonts w:ascii="Aptos" w:hAnsi="Aptos"/>
          <w:sz w:val="22"/>
          <w:szCs w:val="22"/>
          <w:bdr w:val="none" w:sz="0" w:space="0" w:color="auto" w:frame="1"/>
        </w:rPr>
      </w:pPr>
    </w:p>
    <w:p w14:paraId="6DCB86A9" w14:textId="77EB50CA" w:rsidR="000466C0" w:rsidRPr="00E6042D" w:rsidRDefault="000466C0" w:rsidP="000466C0">
      <w:pPr>
        <w:pStyle w:val="xxmsonormal"/>
        <w:shd w:val="clear" w:color="auto" w:fill="FFFFFF"/>
        <w:spacing w:before="0" w:beforeAutospacing="0" w:after="0" w:afterAutospacing="0"/>
        <w:jc w:val="both"/>
        <w:rPr>
          <w:rFonts w:ascii="Aptos" w:hAnsi="Aptos"/>
          <w:sz w:val="22"/>
          <w:szCs w:val="22"/>
          <w:bdr w:val="none" w:sz="0" w:space="0" w:color="auto" w:frame="1"/>
        </w:rPr>
      </w:pPr>
      <w:r w:rsidRPr="00E6042D">
        <w:rPr>
          <w:rFonts w:ascii="Aptos" w:hAnsi="Aptos"/>
          <w:sz w:val="22"/>
          <w:szCs w:val="22"/>
        </w:rPr>
        <w:t>Âgé de 62 ans, Eric Muller-Borle est un assureur et un gestionnaire d’actifs expérimenté – 35 ans dans l’assurance, diplômé d’HEC Paris, CFA Charterholder et membre de l’IFA</w:t>
      </w:r>
      <w:r w:rsidR="009C4859">
        <w:rPr>
          <w:rFonts w:ascii="Aptos" w:hAnsi="Aptos"/>
          <w:sz w:val="22"/>
          <w:szCs w:val="22"/>
        </w:rPr>
        <w:t xml:space="preserve"> (Institut Français des Administrateurs)</w:t>
      </w:r>
      <w:r w:rsidRPr="00E6042D">
        <w:rPr>
          <w:rFonts w:ascii="Aptos" w:hAnsi="Aptos"/>
          <w:sz w:val="22"/>
          <w:szCs w:val="22"/>
        </w:rPr>
        <w:t xml:space="preserve"> et de l’ILA (Institut Luxembourgeois des Administrateurs). Il est administrateur de plusieurs compagnies d’assurance et de captives de réassurance, où il assure souvent la fonction-clé actuariat. De surcroit, il préside l’assureur santé-optique américain VSP en France.</w:t>
      </w:r>
    </w:p>
    <w:p w14:paraId="2F86628D" w14:textId="77777777" w:rsidR="000466C0" w:rsidRPr="00E6042D" w:rsidRDefault="000466C0" w:rsidP="000466C0">
      <w:pPr>
        <w:pStyle w:val="xxmsonormal"/>
        <w:shd w:val="clear" w:color="auto" w:fill="FFFFFF"/>
        <w:spacing w:before="0" w:beforeAutospacing="0" w:after="0" w:afterAutospacing="0"/>
        <w:jc w:val="both"/>
        <w:rPr>
          <w:rFonts w:ascii="Aptos" w:hAnsi="Aptos"/>
          <w:sz w:val="22"/>
          <w:szCs w:val="22"/>
        </w:rPr>
      </w:pPr>
    </w:p>
    <w:p w14:paraId="5F58870B" w14:textId="1A7D02E8" w:rsidR="000466C0" w:rsidRPr="00E6042D" w:rsidRDefault="000466C0" w:rsidP="000466C0">
      <w:pPr>
        <w:pStyle w:val="xxmsonormal"/>
        <w:shd w:val="clear" w:color="auto" w:fill="FFFFFF"/>
        <w:spacing w:before="0" w:beforeAutospacing="0" w:after="0" w:afterAutospacing="0"/>
        <w:jc w:val="both"/>
        <w:rPr>
          <w:rFonts w:ascii="Aptos" w:hAnsi="Aptos"/>
          <w:sz w:val="22"/>
          <w:szCs w:val="22"/>
        </w:rPr>
      </w:pPr>
      <w:r w:rsidRPr="00E6042D">
        <w:rPr>
          <w:rFonts w:ascii="Aptos" w:hAnsi="Aptos"/>
          <w:sz w:val="22"/>
          <w:szCs w:val="22"/>
        </w:rPr>
        <w:t xml:space="preserve"> « </w:t>
      </w:r>
      <w:r w:rsidRPr="00E6042D">
        <w:rPr>
          <w:rFonts w:ascii="Aptos" w:hAnsi="Aptos"/>
          <w:i/>
          <w:iCs/>
          <w:sz w:val="22"/>
          <w:szCs w:val="22"/>
        </w:rPr>
        <w:t>J’ai rejoint l’ASAC-FAPES en tant que bénévole pour mettre mon expérience approfondie des assureurs, nos fournisseurs et partenaires, au service des épargnants. L’indépendance des associations d’épargnants réunies au sein de la fédération FAPES et de FAPES Diffusion est la garantie d’un conseil libre et d’une défense sans compromis des intérêts des épargnants.</w:t>
      </w:r>
      <w:r w:rsidR="00F16AEC">
        <w:rPr>
          <w:rFonts w:ascii="Aptos" w:hAnsi="Aptos"/>
          <w:i/>
          <w:iCs/>
          <w:sz w:val="22"/>
          <w:szCs w:val="22"/>
        </w:rPr>
        <w:t xml:space="preserve"> </w:t>
      </w:r>
      <w:r w:rsidRPr="00E6042D">
        <w:rPr>
          <w:rFonts w:ascii="Aptos" w:hAnsi="Aptos"/>
          <w:i/>
          <w:iCs/>
          <w:sz w:val="22"/>
          <w:szCs w:val="22"/>
        </w:rPr>
        <w:t>La question de la défense des épargnants est centrale et c’est dans cet esprit que j’inscrirai mon action. Au-delà de la palette d’assureurs et de produits d’épargne proposés par FAPES Diffusion, la défense des intérêts des épargnants passe aussi par une information objective et professionnelle, afin que chacun et chacune puisse faire le meilleur choix du couple risque-rendement en fonction de sa situation, de ses objectifs et de ses contraintes</w:t>
      </w:r>
      <w:r w:rsidRPr="00E6042D">
        <w:rPr>
          <w:rFonts w:ascii="Aptos" w:hAnsi="Aptos"/>
          <w:sz w:val="22"/>
          <w:szCs w:val="22"/>
        </w:rPr>
        <w:t xml:space="preserve">, </w:t>
      </w:r>
      <w:r w:rsidRPr="00586074">
        <w:rPr>
          <w:rFonts w:ascii="Aptos" w:hAnsi="Aptos"/>
          <w:sz w:val="22"/>
          <w:szCs w:val="22"/>
        </w:rPr>
        <w:t>indique</w:t>
      </w:r>
      <w:r w:rsidRPr="00E6042D">
        <w:rPr>
          <w:rFonts w:ascii="Aptos" w:hAnsi="Aptos"/>
          <w:sz w:val="22"/>
          <w:szCs w:val="22"/>
        </w:rPr>
        <w:t xml:space="preserve"> </w:t>
      </w:r>
      <w:r w:rsidR="00F16AEC">
        <w:rPr>
          <w:rFonts w:ascii="Aptos" w:hAnsi="Aptos"/>
          <w:sz w:val="22"/>
          <w:szCs w:val="22"/>
        </w:rPr>
        <w:br/>
      </w:r>
      <w:r w:rsidRPr="00E6042D">
        <w:rPr>
          <w:rFonts w:ascii="Aptos" w:hAnsi="Aptos"/>
          <w:b/>
          <w:bCs/>
          <w:sz w:val="22"/>
          <w:szCs w:val="22"/>
        </w:rPr>
        <w:t>Eric M</w:t>
      </w:r>
      <w:r w:rsidR="00EF05E6">
        <w:rPr>
          <w:rFonts w:ascii="Aptos" w:hAnsi="Aptos"/>
          <w:b/>
          <w:bCs/>
          <w:sz w:val="22"/>
          <w:szCs w:val="22"/>
        </w:rPr>
        <w:t>u</w:t>
      </w:r>
      <w:r w:rsidRPr="00E6042D">
        <w:rPr>
          <w:rFonts w:ascii="Aptos" w:hAnsi="Aptos"/>
          <w:b/>
          <w:bCs/>
          <w:sz w:val="22"/>
          <w:szCs w:val="22"/>
        </w:rPr>
        <w:t>ller-Borle.</w:t>
      </w:r>
      <w:r w:rsidRPr="00E6042D">
        <w:rPr>
          <w:rFonts w:ascii="Aptos" w:hAnsi="Aptos"/>
          <w:sz w:val="22"/>
          <w:szCs w:val="22"/>
        </w:rPr>
        <w:t xml:space="preserve"> </w:t>
      </w:r>
      <w:r w:rsidRPr="00E6042D">
        <w:rPr>
          <w:rFonts w:ascii="Aptos" w:hAnsi="Aptos"/>
          <w:i/>
          <w:iCs/>
          <w:sz w:val="22"/>
          <w:szCs w:val="22"/>
        </w:rPr>
        <w:t>Notre indépendance est unique parmi les associations d’épargnants</w:t>
      </w:r>
      <w:r w:rsidR="00F16AEC">
        <w:rPr>
          <w:rFonts w:ascii="Aptos" w:hAnsi="Aptos"/>
          <w:i/>
          <w:iCs/>
          <w:sz w:val="22"/>
          <w:szCs w:val="22"/>
        </w:rPr>
        <w:t xml:space="preserve"> </w:t>
      </w:r>
      <w:r w:rsidRPr="00E6042D">
        <w:rPr>
          <w:rFonts w:ascii="Aptos" w:hAnsi="Aptos"/>
          <w:i/>
          <w:iCs/>
          <w:sz w:val="22"/>
          <w:szCs w:val="22"/>
        </w:rPr>
        <w:t>: nous sommes des consommateurs engagés qui s’appuient sur la compétence que donne la pratique quotidienne du métier, dans u</w:t>
      </w:r>
      <w:r w:rsidR="00F16AEC">
        <w:rPr>
          <w:rFonts w:ascii="Aptos" w:hAnsi="Aptos"/>
          <w:i/>
          <w:iCs/>
          <w:sz w:val="22"/>
          <w:szCs w:val="22"/>
        </w:rPr>
        <w:t>n</w:t>
      </w:r>
      <w:r w:rsidRPr="00E6042D">
        <w:rPr>
          <w:rFonts w:ascii="Aptos" w:hAnsi="Aptos"/>
          <w:i/>
          <w:iCs/>
          <w:sz w:val="22"/>
          <w:szCs w:val="22"/>
        </w:rPr>
        <w:t xml:space="preserve"> état d’esprit de coopération avec les assureurs plutôt que de </w:t>
      </w:r>
      <w:r w:rsidRPr="00E6042D">
        <w:rPr>
          <w:rFonts w:ascii="Aptos" w:hAnsi="Aptos"/>
          <w:i/>
          <w:iCs/>
          <w:sz w:val="22"/>
          <w:szCs w:val="22"/>
        </w:rPr>
        <w:lastRenderedPageBreak/>
        <w:t>confrontation.</w:t>
      </w:r>
      <w:r w:rsidR="00F16AEC">
        <w:rPr>
          <w:rFonts w:ascii="Aptos" w:hAnsi="Aptos"/>
          <w:i/>
          <w:iCs/>
          <w:sz w:val="22"/>
          <w:szCs w:val="22"/>
        </w:rPr>
        <w:t xml:space="preserve"> </w:t>
      </w:r>
      <w:r w:rsidRPr="00E6042D">
        <w:rPr>
          <w:rFonts w:ascii="Aptos" w:hAnsi="Aptos"/>
          <w:i/>
          <w:iCs/>
          <w:sz w:val="22"/>
          <w:szCs w:val="22"/>
        </w:rPr>
        <w:t xml:space="preserve">C’est un avantage extraordinaire, que nous mettons tous les jours au service de nos </w:t>
      </w:r>
      <w:r w:rsidR="00F16AEC">
        <w:rPr>
          <w:rFonts w:ascii="Aptos" w:hAnsi="Aptos"/>
          <w:i/>
          <w:iCs/>
          <w:sz w:val="22"/>
          <w:szCs w:val="22"/>
        </w:rPr>
        <w:t xml:space="preserve">100 </w:t>
      </w:r>
      <w:r w:rsidRPr="00E6042D">
        <w:rPr>
          <w:rFonts w:ascii="Aptos" w:hAnsi="Aptos"/>
          <w:i/>
          <w:iCs/>
          <w:sz w:val="22"/>
          <w:szCs w:val="22"/>
        </w:rPr>
        <w:t xml:space="preserve">000 </w:t>
      </w:r>
      <w:r w:rsidR="00F16AEC">
        <w:rPr>
          <w:rFonts w:ascii="Aptos" w:hAnsi="Aptos"/>
          <w:i/>
          <w:iCs/>
          <w:sz w:val="22"/>
          <w:szCs w:val="22"/>
        </w:rPr>
        <w:t>adhérents</w:t>
      </w:r>
      <w:r w:rsidRPr="00E6042D">
        <w:rPr>
          <w:rFonts w:ascii="Aptos" w:hAnsi="Aptos"/>
          <w:i/>
          <w:iCs/>
          <w:sz w:val="22"/>
          <w:szCs w:val="22"/>
        </w:rPr>
        <w:t>.</w:t>
      </w:r>
      <w:r w:rsidRPr="00E6042D">
        <w:rPr>
          <w:rFonts w:ascii="Aptos" w:hAnsi="Aptos"/>
          <w:sz w:val="22"/>
          <w:szCs w:val="22"/>
        </w:rPr>
        <w:t xml:space="preserve"> »</w:t>
      </w:r>
    </w:p>
    <w:p w14:paraId="4A2A96CF" w14:textId="77777777" w:rsidR="00E75D62" w:rsidRDefault="00E75D62" w:rsidP="00F271BF">
      <w:pPr>
        <w:pStyle w:val="Sansinterligne"/>
      </w:pPr>
    </w:p>
    <w:p w14:paraId="2BE6D31F" w14:textId="77777777" w:rsidR="003F52C9" w:rsidRDefault="003F52C9" w:rsidP="00F271BF">
      <w:pPr>
        <w:pStyle w:val="Sansinterligne"/>
      </w:pPr>
    </w:p>
    <w:p w14:paraId="2DB120AF" w14:textId="77777777" w:rsidR="00E75D62" w:rsidRDefault="00E75D62" w:rsidP="00AF4325">
      <w:pPr>
        <w:pStyle w:val="Default"/>
        <w:pBdr>
          <w:top w:val="single" w:sz="4" w:space="1" w:color="auto"/>
        </w:pBdr>
        <w:rPr>
          <w:color w:val="6F2F9F"/>
          <w:sz w:val="20"/>
          <w:szCs w:val="20"/>
        </w:rPr>
      </w:pPr>
    </w:p>
    <w:p w14:paraId="4FB7E5E6" w14:textId="4D1E273F" w:rsidR="00710B96" w:rsidRPr="00EA0F45" w:rsidRDefault="00CE3DE5" w:rsidP="00AF4325">
      <w:pPr>
        <w:pStyle w:val="Default"/>
        <w:pBdr>
          <w:top w:val="single" w:sz="4" w:space="1" w:color="auto"/>
        </w:pBdr>
        <w:rPr>
          <w:color w:val="6F2F9F"/>
          <w:sz w:val="20"/>
          <w:szCs w:val="20"/>
        </w:rPr>
      </w:pPr>
      <w:r>
        <w:rPr>
          <w:color w:val="6F2F9F"/>
          <w:sz w:val="20"/>
          <w:szCs w:val="20"/>
        </w:rPr>
        <w:t>À</w:t>
      </w:r>
      <w:r w:rsidR="00710B96" w:rsidRPr="00EA0F45">
        <w:rPr>
          <w:color w:val="6F2F9F"/>
          <w:sz w:val="20"/>
          <w:szCs w:val="20"/>
        </w:rPr>
        <w:t xml:space="preserve"> propos d’ASAC-FAPES</w:t>
      </w:r>
    </w:p>
    <w:p w14:paraId="7B117303" w14:textId="6DD82831" w:rsidR="00710B96" w:rsidRPr="00EA0F45" w:rsidRDefault="00710B96" w:rsidP="00710B96">
      <w:pPr>
        <w:pStyle w:val="Default"/>
        <w:jc w:val="both"/>
        <w:rPr>
          <w:sz w:val="20"/>
          <w:szCs w:val="20"/>
        </w:rPr>
      </w:pPr>
      <w:r w:rsidRPr="00EA0F45">
        <w:rPr>
          <w:sz w:val="20"/>
          <w:szCs w:val="20"/>
        </w:rPr>
        <w:t xml:space="preserve">ASAC-FAPES est la marque sous laquelle communique le cabinet de courtage FAPES Diffusion qui diffuse auprès d’adhérents des contrats d’assurance vie et de prévoyance souscrits par les associations d’épargnants membres de la Fédération Fapes. FAPES Diffusion a été créée en 1999 par la Fédération Fapes pour ses associations membres (Asac, Audience, Appeir, Tégo). Le cabinet est partenaire d’assureurs de renom (Allianz, Generali, Spirica, CNP Assurances, Mutuaide, MGPS) et compte aujourd’hui plus de 100 000 adhérents. La Fédération Fapes et ses associations sont engagées dans la création de solidarités financières familiales, et leur cabinet de courtage bénéficie d’une expertise reconnue depuis de nombreuses années. Ces entités sont animées par une vision commune éthique et solidaire, </w:t>
      </w:r>
      <w:r w:rsidR="00280440" w:rsidRPr="00EA0F45">
        <w:rPr>
          <w:sz w:val="20"/>
          <w:szCs w:val="20"/>
        </w:rPr>
        <w:t>œuvrent</w:t>
      </w:r>
      <w:r w:rsidRPr="00EA0F45">
        <w:rPr>
          <w:sz w:val="20"/>
          <w:szCs w:val="20"/>
        </w:rPr>
        <w:t xml:space="preserve"> en toute transparence et assurent un accompagnement à tous leurs adhérents épargnants. </w:t>
      </w:r>
    </w:p>
    <w:p w14:paraId="67762636" w14:textId="77777777" w:rsidR="00710B96" w:rsidRPr="00EA0F45" w:rsidRDefault="00710B96" w:rsidP="00710B96">
      <w:pPr>
        <w:pStyle w:val="Default"/>
        <w:rPr>
          <w:color w:val="0462C1"/>
          <w:sz w:val="20"/>
          <w:szCs w:val="20"/>
        </w:rPr>
      </w:pPr>
      <w:r w:rsidRPr="00EA0F45">
        <w:rPr>
          <w:color w:val="0462C1"/>
          <w:sz w:val="20"/>
          <w:szCs w:val="20"/>
        </w:rPr>
        <w:t xml:space="preserve">www.asac-fapes.fr </w:t>
      </w:r>
    </w:p>
    <w:p w14:paraId="0AA9BF4E" w14:textId="77777777" w:rsidR="00710B96" w:rsidRPr="00EA0F45" w:rsidRDefault="00710B96" w:rsidP="00710B96">
      <w:pPr>
        <w:pStyle w:val="Default"/>
        <w:rPr>
          <w:color w:val="0462C1"/>
          <w:sz w:val="20"/>
          <w:szCs w:val="20"/>
        </w:rPr>
      </w:pPr>
    </w:p>
    <w:p w14:paraId="43DE8CEA" w14:textId="77777777" w:rsidR="00710B96" w:rsidRPr="00EA0F45" w:rsidRDefault="00710B96" w:rsidP="00710B96">
      <w:pPr>
        <w:pStyle w:val="Default"/>
        <w:rPr>
          <w:color w:val="6F2F9F"/>
          <w:sz w:val="20"/>
          <w:szCs w:val="20"/>
        </w:rPr>
      </w:pPr>
      <w:r w:rsidRPr="00EA0F45">
        <w:rPr>
          <w:color w:val="6F2F9F"/>
          <w:sz w:val="20"/>
          <w:szCs w:val="20"/>
        </w:rPr>
        <w:t>Contact presse - Agence FARGO</w:t>
      </w:r>
    </w:p>
    <w:p w14:paraId="08BDE146" w14:textId="5807F3AA" w:rsidR="00710B96" w:rsidRPr="00EA0F45" w:rsidRDefault="00280440" w:rsidP="00EA0F45">
      <w:pPr>
        <w:pStyle w:val="Default"/>
        <w:jc w:val="both"/>
        <w:rPr>
          <w:color w:val="auto"/>
          <w:sz w:val="20"/>
          <w:szCs w:val="20"/>
        </w:rPr>
      </w:pPr>
      <w:r w:rsidRPr="00EA0F45">
        <w:rPr>
          <w:color w:val="auto"/>
          <w:sz w:val="20"/>
          <w:szCs w:val="20"/>
        </w:rPr>
        <w:t xml:space="preserve">Céline CLAMOUR : </w:t>
      </w:r>
      <w:hyperlink r:id="rId13" w:history="1">
        <w:r w:rsidRPr="00EA0F45">
          <w:rPr>
            <w:rStyle w:val="Lienhypertexte"/>
            <w:sz w:val="20"/>
            <w:szCs w:val="20"/>
          </w:rPr>
          <w:t>cclamour@fargo.agency</w:t>
        </w:r>
      </w:hyperlink>
      <w:r w:rsidRPr="00EA0F45">
        <w:rPr>
          <w:color w:val="6F2F9F"/>
          <w:sz w:val="20"/>
          <w:szCs w:val="20"/>
        </w:rPr>
        <w:t xml:space="preserve"> </w:t>
      </w:r>
      <w:r w:rsidR="00EA0F45" w:rsidRPr="00EA0F45">
        <w:rPr>
          <w:color w:val="auto"/>
          <w:sz w:val="20"/>
          <w:szCs w:val="20"/>
        </w:rPr>
        <w:t>-</w:t>
      </w:r>
      <w:r w:rsidRPr="00EA0F45">
        <w:rPr>
          <w:color w:val="auto"/>
          <w:sz w:val="20"/>
          <w:szCs w:val="20"/>
        </w:rPr>
        <w:t xml:space="preserve"> 06 46 60 05 45</w:t>
      </w:r>
    </w:p>
    <w:p w14:paraId="14BA039D" w14:textId="587D2A8E" w:rsidR="00D04E9B" w:rsidRPr="000466C0" w:rsidRDefault="000466C0" w:rsidP="00BC1063">
      <w:pPr>
        <w:jc w:val="both"/>
        <w:rPr>
          <w:color w:val="6F2F9F"/>
          <w:sz w:val="20"/>
          <w:szCs w:val="20"/>
          <w:lang w:val="nl-NL"/>
        </w:rPr>
      </w:pPr>
      <w:proofErr w:type="spellStart"/>
      <w:r w:rsidRPr="000466C0">
        <w:rPr>
          <w:sz w:val="20"/>
          <w:szCs w:val="20"/>
          <w:lang w:val="nl-NL"/>
        </w:rPr>
        <w:t>Yaëlle</w:t>
      </w:r>
      <w:proofErr w:type="spellEnd"/>
      <w:r w:rsidRPr="000466C0">
        <w:rPr>
          <w:sz w:val="20"/>
          <w:szCs w:val="20"/>
          <w:lang w:val="nl-NL"/>
        </w:rPr>
        <w:t xml:space="preserve"> BESNAINOU</w:t>
      </w:r>
      <w:r w:rsidR="00710B96" w:rsidRPr="000466C0">
        <w:rPr>
          <w:sz w:val="20"/>
          <w:szCs w:val="20"/>
          <w:lang w:val="nl-NL"/>
        </w:rPr>
        <w:t xml:space="preserve"> : </w:t>
      </w:r>
      <w:hyperlink r:id="rId14" w:history="1">
        <w:r>
          <w:rPr>
            <w:rStyle w:val="Lienhypertexte"/>
            <w:sz w:val="20"/>
            <w:szCs w:val="20"/>
            <w:lang w:val="nl-NL"/>
          </w:rPr>
          <w:t>ybesnainou@fargo.agency</w:t>
        </w:r>
      </w:hyperlink>
      <w:r w:rsidR="00EA0F45" w:rsidRPr="000466C0">
        <w:rPr>
          <w:color w:val="0462C1"/>
          <w:sz w:val="20"/>
          <w:szCs w:val="20"/>
          <w:lang w:val="nl-NL"/>
        </w:rPr>
        <w:t xml:space="preserve"> </w:t>
      </w:r>
      <w:r w:rsidR="00710B96" w:rsidRPr="000466C0">
        <w:rPr>
          <w:sz w:val="20"/>
          <w:szCs w:val="20"/>
          <w:lang w:val="nl-NL"/>
        </w:rPr>
        <w:t xml:space="preserve">- 06 </w:t>
      </w:r>
      <w:r>
        <w:rPr>
          <w:sz w:val="20"/>
          <w:szCs w:val="20"/>
          <w:lang w:val="nl-NL"/>
        </w:rPr>
        <w:t>16 83 45 18</w:t>
      </w:r>
      <w:r w:rsidR="00710B96" w:rsidRPr="000466C0">
        <w:rPr>
          <w:sz w:val="20"/>
          <w:szCs w:val="20"/>
          <w:lang w:val="nl-NL"/>
        </w:rPr>
        <w:t xml:space="preserve"> </w:t>
      </w:r>
    </w:p>
    <w:sectPr w:rsidR="00D04E9B" w:rsidRPr="000466C0" w:rsidSect="00E23BEA">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AA570" w14:textId="77777777" w:rsidR="00E23BEA" w:rsidRDefault="00E23BEA" w:rsidP="00E75D62">
      <w:pPr>
        <w:spacing w:after="0" w:line="240" w:lineRule="auto"/>
      </w:pPr>
      <w:r>
        <w:separator/>
      </w:r>
    </w:p>
  </w:endnote>
  <w:endnote w:type="continuationSeparator" w:id="0">
    <w:p w14:paraId="417225E5" w14:textId="77777777" w:rsidR="00E23BEA" w:rsidRDefault="00E23BEA" w:rsidP="00E7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612252"/>
      <w:docPartObj>
        <w:docPartGallery w:val="Page Numbers (Bottom of Page)"/>
        <w:docPartUnique/>
      </w:docPartObj>
    </w:sdtPr>
    <w:sdtEndPr/>
    <w:sdtContent>
      <w:p w14:paraId="1A82AF79" w14:textId="77777777" w:rsidR="00F271BF" w:rsidRDefault="00F271BF">
        <w:pPr>
          <w:pStyle w:val="Pieddepage"/>
          <w:jc w:val="right"/>
        </w:pPr>
      </w:p>
      <w:p w14:paraId="051C0EB5" w14:textId="64012203" w:rsidR="00E75D62" w:rsidRDefault="00E75D62">
        <w:pPr>
          <w:pStyle w:val="Pieddepage"/>
          <w:jc w:val="right"/>
        </w:pPr>
        <w:r w:rsidRPr="00E75D62">
          <w:rPr>
            <w:sz w:val="20"/>
            <w:szCs w:val="20"/>
          </w:rPr>
          <w:fldChar w:fldCharType="begin"/>
        </w:r>
        <w:r w:rsidRPr="00E75D62">
          <w:rPr>
            <w:sz w:val="20"/>
            <w:szCs w:val="20"/>
          </w:rPr>
          <w:instrText>PAGE   \* MERGEFORMAT</w:instrText>
        </w:r>
        <w:r w:rsidRPr="00E75D62">
          <w:rPr>
            <w:sz w:val="20"/>
            <w:szCs w:val="20"/>
          </w:rPr>
          <w:fldChar w:fldCharType="separate"/>
        </w:r>
        <w:r w:rsidRPr="00E75D62">
          <w:rPr>
            <w:sz w:val="20"/>
            <w:szCs w:val="20"/>
          </w:rPr>
          <w:t>2</w:t>
        </w:r>
        <w:r w:rsidRPr="00E75D62">
          <w:rPr>
            <w:sz w:val="20"/>
            <w:szCs w:val="20"/>
          </w:rPr>
          <w:fldChar w:fldCharType="end"/>
        </w:r>
      </w:p>
    </w:sdtContent>
  </w:sdt>
  <w:p w14:paraId="5117AA48" w14:textId="77777777" w:rsidR="00E75D62" w:rsidRDefault="00E75D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8967C" w14:textId="77777777" w:rsidR="00E23BEA" w:rsidRDefault="00E23BEA" w:rsidP="00E75D62">
      <w:pPr>
        <w:spacing w:after="0" w:line="240" w:lineRule="auto"/>
      </w:pPr>
      <w:r>
        <w:separator/>
      </w:r>
    </w:p>
  </w:footnote>
  <w:footnote w:type="continuationSeparator" w:id="0">
    <w:p w14:paraId="5AEA9B72" w14:textId="77777777" w:rsidR="00E23BEA" w:rsidRDefault="00E23BEA" w:rsidP="00E7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1260F"/>
    <w:multiLevelType w:val="hybridMultilevel"/>
    <w:tmpl w:val="801C4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494711"/>
    <w:multiLevelType w:val="hybridMultilevel"/>
    <w:tmpl w:val="2320C5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E2123"/>
    <w:multiLevelType w:val="hybridMultilevel"/>
    <w:tmpl w:val="D498789C"/>
    <w:lvl w:ilvl="0" w:tplc="FFFFFFFF">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5964742"/>
    <w:multiLevelType w:val="hybridMultilevel"/>
    <w:tmpl w:val="FEB03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1016315">
    <w:abstractNumId w:val="0"/>
  </w:num>
  <w:num w:numId="2" w16cid:durableId="1946647518">
    <w:abstractNumId w:val="0"/>
  </w:num>
  <w:num w:numId="3" w16cid:durableId="282736654">
    <w:abstractNumId w:val="1"/>
  </w:num>
  <w:num w:numId="4" w16cid:durableId="1816137879">
    <w:abstractNumId w:val="2"/>
  </w:num>
  <w:num w:numId="5" w16cid:durableId="716903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3"/>
    <w:rsid w:val="00006AC8"/>
    <w:rsid w:val="00042580"/>
    <w:rsid w:val="000466C0"/>
    <w:rsid w:val="00142E80"/>
    <w:rsid w:val="00154EB2"/>
    <w:rsid w:val="00162BFD"/>
    <w:rsid w:val="001933E4"/>
    <w:rsid w:val="001E3218"/>
    <w:rsid w:val="00255776"/>
    <w:rsid w:val="00280440"/>
    <w:rsid w:val="002F62F4"/>
    <w:rsid w:val="00321E84"/>
    <w:rsid w:val="00336329"/>
    <w:rsid w:val="00382AEA"/>
    <w:rsid w:val="003D2B16"/>
    <w:rsid w:val="003E2DB6"/>
    <w:rsid w:val="003F52C9"/>
    <w:rsid w:val="0040144D"/>
    <w:rsid w:val="00403552"/>
    <w:rsid w:val="004F2819"/>
    <w:rsid w:val="00541B6E"/>
    <w:rsid w:val="00553E95"/>
    <w:rsid w:val="00561927"/>
    <w:rsid w:val="005644B3"/>
    <w:rsid w:val="0058447B"/>
    <w:rsid w:val="00586074"/>
    <w:rsid w:val="005C0364"/>
    <w:rsid w:val="005E4F88"/>
    <w:rsid w:val="00610D33"/>
    <w:rsid w:val="0062040C"/>
    <w:rsid w:val="00650D26"/>
    <w:rsid w:val="006978EA"/>
    <w:rsid w:val="006C1264"/>
    <w:rsid w:val="00710B96"/>
    <w:rsid w:val="007E20CE"/>
    <w:rsid w:val="00820C72"/>
    <w:rsid w:val="00856726"/>
    <w:rsid w:val="00867E6F"/>
    <w:rsid w:val="008F5B32"/>
    <w:rsid w:val="00902EF9"/>
    <w:rsid w:val="009243D1"/>
    <w:rsid w:val="00975F2C"/>
    <w:rsid w:val="009857F3"/>
    <w:rsid w:val="009B18EA"/>
    <w:rsid w:val="009C061B"/>
    <w:rsid w:val="009C4859"/>
    <w:rsid w:val="00A25E56"/>
    <w:rsid w:val="00A83165"/>
    <w:rsid w:val="00AA0048"/>
    <w:rsid w:val="00AF4325"/>
    <w:rsid w:val="00B30DA1"/>
    <w:rsid w:val="00B42A09"/>
    <w:rsid w:val="00B50137"/>
    <w:rsid w:val="00BC00D3"/>
    <w:rsid w:val="00BC1063"/>
    <w:rsid w:val="00BD6CBF"/>
    <w:rsid w:val="00C95B20"/>
    <w:rsid w:val="00CB0EEA"/>
    <w:rsid w:val="00CE3DE5"/>
    <w:rsid w:val="00CF3B10"/>
    <w:rsid w:val="00D04E9B"/>
    <w:rsid w:val="00D446CE"/>
    <w:rsid w:val="00D6197F"/>
    <w:rsid w:val="00D95752"/>
    <w:rsid w:val="00DC44E8"/>
    <w:rsid w:val="00E23BEA"/>
    <w:rsid w:val="00E5115F"/>
    <w:rsid w:val="00E6042D"/>
    <w:rsid w:val="00E75D62"/>
    <w:rsid w:val="00EA0F45"/>
    <w:rsid w:val="00EC3A7F"/>
    <w:rsid w:val="00EF05E6"/>
    <w:rsid w:val="00F16AEC"/>
    <w:rsid w:val="00F271BF"/>
    <w:rsid w:val="00F50C41"/>
    <w:rsid w:val="00FB3E19"/>
    <w:rsid w:val="00FC3E50"/>
    <w:rsid w:val="00FE3906"/>
    <w:rsid w:val="2746CE9B"/>
    <w:rsid w:val="2DDAC40A"/>
    <w:rsid w:val="49853BB7"/>
    <w:rsid w:val="7E2FEAF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8AD5"/>
  <w15:chartTrackingRefBased/>
  <w15:docId w15:val="{2FD858BA-F423-41CE-9288-550EC8F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D33"/>
    <w:pPr>
      <w:spacing w:line="252" w:lineRule="auto"/>
      <w:ind w:left="720"/>
      <w:contextualSpacing/>
    </w:pPr>
    <w:rPr>
      <w:rFonts w:ascii="Calibri" w:hAnsi="Calibri" w:cs="Calibri"/>
      <w:kern w:val="0"/>
      <w14:ligatures w14:val="none"/>
    </w:rPr>
  </w:style>
  <w:style w:type="paragraph" w:customStyle="1" w:styleId="Default">
    <w:name w:val="Default"/>
    <w:rsid w:val="00710B96"/>
    <w:pPr>
      <w:autoSpaceDE w:val="0"/>
      <w:autoSpaceDN w:val="0"/>
      <w:adjustRightInd w:val="0"/>
      <w:spacing w:after="0" w:line="240" w:lineRule="auto"/>
    </w:pPr>
    <w:rPr>
      <w:rFonts w:ascii="Calibri" w:hAnsi="Calibri" w:cs="Calibri"/>
      <w:color w:val="000000"/>
      <w:kern w:val="0"/>
      <w:sz w:val="24"/>
      <w:szCs w:val="24"/>
    </w:rPr>
  </w:style>
  <w:style w:type="character" w:styleId="Lienhypertexte">
    <w:name w:val="Hyperlink"/>
    <w:basedOn w:val="Policepardfaut"/>
    <w:uiPriority w:val="99"/>
    <w:unhideWhenUsed/>
    <w:rsid w:val="00280440"/>
    <w:rPr>
      <w:color w:val="0563C1" w:themeColor="hyperlink"/>
      <w:u w:val="single"/>
    </w:rPr>
  </w:style>
  <w:style w:type="character" w:styleId="Mentionnonrsolue">
    <w:name w:val="Unresolved Mention"/>
    <w:basedOn w:val="Policepardfaut"/>
    <w:uiPriority w:val="99"/>
    <w:semiHidden/>
    <w:unhideWhenUsed/>
    <w:rsid w:val="00280440"/>
    <w:rPr>
      <w:color w:val="605E5C"/>
      <w:shd w:val="clear" w:color="auto" w:fill="E1DFDD"/>
    </w:rPr>
  </w:style>
  <w:style w:type="character" w:styleId="Marquedecommentaire">
    <w:name w:val="annotation reference"/>
    <w:basedOn w:val="Policepardfaut"/>
    <w:uiPriority w:val="99"/>
    <w:semiHidden/>
    <w:unhideWhenUsed/>
    <w:rsid w:val="00975F2C"/>
    <w:rPr>
      <w:sz w:val="16"/>
      <w:szCs w:val="16"/>
    </w:rPr>
  </w:style>
  <w:style w:type="paragraph" w:styleId="Commentaire">
    <w:name w:val="annotation text"/>
    <w:basedOn w:val="Normal"/>
    <w:link w:val="CommentaireCar"/>
    <w:uiPriority w:val="99"/>
    <w:unhideWhenUsed/>
    <w:rsid w:val="00975F2C"/>
    <w:pPr>
      <w:spacing w:line="240" w:lineRule="auto"/>
    </w:pPr>
    <w:rPr>
      <w:sz w:val="20"/>
      <w:szCs w:val="20"/>
    </w:rPr>
  </w:style>
  <w:style w:type="character" w:customStyle="1" w:styleId="CommentaireCar">
    <w:name w:val="Commentaire Car"/>
    <w:basedOn w:val="Policepardfaut"/>
    <w:link w:val="Commentaire"/>
    <w:uiPriority w:val="99"/>
    <w:rsid w:val="00975F2C"/>
    <w:rPr>
      <w:sz w:val="20"/>
      <w:szCs w:val="20"/>
    </w:rPr>
  </w:style>
  <w:style w:type="paragraph" w:styleId="Objetducommentaire">
    <w:name w:val="annotation subject"/>
    <w:basedOn w:val="Commentaire"/>
    <w:next w:val="Commentaire"/>
    <w:link w:val="ObjetducommentaireCar"/>
    <w:uiPriority w:val="99"/>
    <w:semiHidden/>
    <w:unhideWhenUsed/>
    <w:rsid w:val="00975F2C"/>
    <w:rPr>
      <w:b/>
      <w:bCs/>
    </w:rPr>
  </w:style>
  <w:style w:type="character" w:customStyle="1" w:styleId="ObjetducommentaireCar">
    <w:name w:val="Objet du commentaire Car"/>
    <w:basedOn w:val="CommentaireCar"/>
    <w:link w:val="Objetducommentaire"/>
    <w:uiPriority w:val="99"/>
    <w:semiHidden/>
    <w:rsid w:val="00975F2C"/>
    <w:rPr>
      <w:b/>
      <w:bCs/>
      <w:sz w:val="20"/>
      <w:szCs w:val="20"/>
    </w:rPr>
  </w:style>
  <w:style w:type="paragraph" w:styleId="Rvision">
    <w:name w:val="Revision"/>
    <w:hidden/>
    <w:uiPriority w:val="99"/>
    <w:semiHidden/>
    <w:rsid w:val="00B42A09"/>
    <w:pPr>
      <w:spacing w:after="0" w:line="240" w:lineRule="auto"/>
    </w:pPr>
  </w:style>
  <w:style w:type="table" w:styleId="Grilledutableau">
    <w:name w:val="Table Grid"/>
    <w:basedOn w:val="TableauNormal"/>
    <w:uiPriority w:val="39"/>
    <w:rsid w:val="009B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040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E75D62"/>
    <w:pPr>
      <w:tabs>
        <w:tab w:val="center" w:pos="4536"/>
        <w:tab w:val="right" w:pos="9072"/>
      </w:tabs>
      <w:spacing w:after="0" w:line="240" w:lineRule="auto"/>
    </w:pPr>
  </w:style>
  <w:style w:type="character" w:customStyle="1" w:styleId="En-tteCar">
    <w:name w:val="En-tête Car"/>
    <w:basedOn w:val="Policepardfaut"/>
    <w:link w:val="En-tte"/>
    <w:uiPriority w:val="99"/>
    <w:rsid w:val="00E75D62"/>
  </w:style>
  <w:style w:type="paragraph" w:styleId="Pieddepage">
    <w:name w:val="footer"/>
    <w:basedOn w:val="Normal"/>
    <w:link w:val="PieddepageCar"/>
    <w:uiPriority w:val="99"/>
    <w:unhideWhenUsed/>
    <w:rsid w:val="00E75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D62"/>
  </w:style>
  <w:style w:type="paragraph" w:styleId="Sansinterligne">
    <w:name w:val="No Spacing"/>
    <w:uiPriority w:val="1"/>
    <w:qFormat/>
    <w:rsid w:val="00E75D62"/>
    <w:pPr>
      <w:spacing w:after="0" w:line="240" w:lineRule="auto"/>
    </w:pPr>
  </w:style>
  <w:style w:type="paragraph" w:customStyle="1" w:styleId="xxmsonormal">
    <w:name w:val="x_x_msonormal"/>
    <w:basedOn w:val="Normal"/>
    <w:rsid w:val="000466C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00947">
      <w:bodyDiv w:val="1"/>
      <w:marLeft w:val="0"/>
      <w:marRight w:val="0"/>
      <w:marTop w:val="0"/>
      <w:marBottom w:val="0"/>
      <w:divBdr>
        <w:top w:val="none" w:sz="0" w:space="0" w:color="auto"/>
        <w:left w:val="none" w:sz="0" w:space="0" w:color="auto"/>
        <w:bottom w:val="none" w:sz="0" w:space="0" w:color="auto"/>
        <w:right w:val="none" w:sz="0" w:space="0" w:color="auto"/>
      </w:divBdr>
    </w:div>
    <w:div w:id="149368692">
      <w:bodyDiv w:val="1"/>
      <w:marLeft w:val="0"/>
      <w:marRight w:val="0"/>
      <w:marTop w:val="0"/>
      <w:marBottom w:val="0"/>
      <w:divBdr>
        <w:top w:val="none" w:sz="0" w:space="0" w:color="auto"/>
        <w:left w:val="none" w:sz="0" w:space="0" w:color="auto"/>
        <w:bottom w:val="none" w:sz="0" w:space="0" w:color="auto"/>
        <w:right w:val="none" w:sz="0" w:space="0" w:color="auto"/>
      </w:divBdr>
    </w:div>
    <w:div w:id="340547412">
      <w:bodyDiv w:val="1"/>
      <w:marLeft w:val="0"/>
      <w:marRight w:val="0"/>
      <w:marTop w:val="0"/>
      <w:marBottom w:val="0"/>
      <w:divBdr>
        <w:top w:val="none" w:sz="0" w:space="0" w:color="auto"/>
        <w:left w:val="none" w:sz="0" w:space="0" w:color="auto"/>
        <w:bottom w:val="none" w:sz="0" w:space="0" w:color="auto"/>
        <w:right w:val="none" w:sz="0" w:space="0" w:color="auto"/>
      </w:divBdr>
    </w:div>
    <w:div w:id="646324080">
      <w:bodyDiv w:val="1"/>
      <w:marLeft w:val="0"/>
      <w:marRight w:val="0"/>
      <w:marTop w:val="0"/>
      <w:marBottom w:val="0"/>
      <w:divBdr>
        <w:top w:val="none" w:sz="0" w:space="0" w:color="auto"/>
        <w:left w:val="none" w:sz="0" w:space="0" w:color="auto"/>
        <w:bottom w:val="none" w:sz="0" w:space="0" w:color="auto"/>
        <w:right w:val="none" w:sz="0" w:space="0" w:color="auto"/>
      </w:divBdr>
    </w:div>
    <w:div w:id="1240601864">
      <w:bodyDiv w:val="1"/>
      <w:marLeft w:val="0"/>
      <w:marRight w:val="0"/>
      <w:marTop w:val="0"/>
      <w:marBottom w:val="0"/>
      <w:divBdr>
        <w:top w:val="none" w:sz="0" w:space="0" w:color="auto"/>
        <w:left w:val="none" w:sz="0" w:space="0" w:color="auto"/>
        <w:bottom w:val="none" w:sz="0" w:space="0" w:color="auto"/>
        <w:right w:val="none" w:sz="0" w:space="0" w:color="auto"/>
      </w:divBdr>
    </w:div>
    <w:div w:id="1514421081">
      <w:bodyDiv w:val="1"/>
      <w:marLeft w:val="0"/>
      <w:marRight w:val="0"/>
      <w:marTop w:val="0"/>
      <w:marBottom w:val="0"/>
      <w:divBdr>
        <w:top w:val="none" w:sz="0" w:space="0" w:color="auto"/>
        <w:left w:val="none" w:sz="0" w:space="0" w:color="auto"/>
        <w:bottom w:val="none" w:sz="0" w:space="0" w:color="auto"/>
        <w:right w:val="none" w:sz="0" w:space="0" w:color="auto"/>
      </w:divBdr>
    </w:div>
    <w:div w:id="1725524180">
      <w:bodyDiv w:val="1"/>
      <w:marLeft w:val="0"/>
      <w:marRight w:val="0"/>
      <w:marTop w:val="0"/>
      <w:marBottom w:val="0"/>
      <w:divBdr>
        <w:top w:val="none" w:sz="0" w:space="0" w:color="auto"/>
        <w:left w:val="none" w:sz="0" w:space="0" w:color="auto"/>
        <w:bottom w:val="none" w:sz="0" w:space="0" w:color="auto"/>
        <w:right w:val="none" w:sz="0" w:space="0" w:color="auto"/>
      </w:divBdr>
    </w:div>
    <w:div w:id="19807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lamour@fargo.ag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A68C7.CC1CEFC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besnainou@fargo.agen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40C2E92F55E47B6732A706CCABE8E" ma:contentTypeVersion="8" ma:contentTypeDescription="Crée un document." ma:contentTypeScope="" ma:versionID="b08ecdd7199cc450c34e1aad621ce557">
  <xsd:schema xmlns:xsd="http://www.w3.org/2001/XMLSchema" xmlns:xs="http://www.w3.org/2001/XMLSchema" xmlns:p="http://schemas.microsoft.com/office/2006/metadata/properties" xmlns:ns3="78b8eb02-5066-45d6-a775-bc20adfab7b1" xmlns:ns4="7085f6d4-43f3-4c9b-b0c6-267c54dd7155" targetNamespace="http://schemas.microsoft.com/office/2006/metadata/properties" ma:root="true" ma:fieldsID="2ea2c37218524afe6e3dde84a5c0917f" ns3:_="" ns4:_="">
    <xsd:import namespace="78b8eb02-5066-45d6-a775-bc20adfab7b1"/>
    <xsd:import namespace="7085f6d4-43f3-4c9b-b0c6-267c54dd7155"/>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8eb02-5066-45d6-a775-bc20adfab7b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85f6d4-43f3-4c9b-b0c6-267c54dd7155"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b8eb02-5066-45d6-a775-bc20adfab7b1" xsi:nil="true"/>
  </documentManagement>
</p:properties>
</file>

<file path=customXml/itemProps1.xml><?xml version="1.0" encoding="utf-8"?>
<ds:datastoreItem xmlns:ds="http://schemas.openxmlformats.org/officeDocument/2006/customXml" ds:itemID="{7054F79B-CA11-4AF7-AFD4-51E4181569DF}">
  <ds:schemaRefs>
    <ds:schemaRef ds:uri="http://schemas.microsoft.com/sharepoint/v3/contenttype/forms"/>
  </ds:schemaRefs>
</ds:datastoreItem>
</file>

<file path=customXml/itemProps2.xml><?xml version="1.0" encoding="utf-8"?>
<ds:datastoreItem xmlns:ds="http://schemas.openxmlformats.org/officeDocument/2006/customXml" ds:itemID="{7E6BE709-C4DB-426C-95ED-608DF248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8eb02-5066-45d6-a775-bc20adfab7b1"/>
    <ds:schemaRef ds:uri="7085f6d4-43f3-4c9b-b0c6-267c54dd7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AAD3C-99F9-477F-BE74-0C2A948035C8}">
  <ds:schemaRefs>
    <ds:schemaRef ds:uri="http://schemas.microsoft.com/office/2006/metadata/properties"/>
    <ds:schemaRef ds:uri="http://schemas.microsoft.com/office/infopath/2007/PartnerControls"/>
    <ds:schemaRef ds:uri="78b8eb02-5066-45d6-a775-bc20adfab7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3182</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SENE</dc:creator>
  <cp:keywords/>
  <dc:description/>
  <cp:lastModifiedBy>Céline CLAMOUR</cp:lastModifiedBy>
  <cp:revision>2</cp:revision>
  <cp:lastPrinted>2024-02-26T15:31:00Z</cp:lastPrinted>
  <dcterms:created xsi:type="dcterms:W3CDTF">2024-04-08T13:02:00Z</dcterms:created>
  <dcterms:modified xsi:type="dcterms:W3CDTF">2024-04-08T13:02:00Z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0x01010044240C2E92F55E47B6732A706CCABE8E</vt:lpwstr>
  </property>
</Properties>
</file>